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Preprocessing is done via fmriprep</w:t>
      </w:r>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 xml:space="preserve">per participant, which means that with 200 participants, it would take around 3400 hours or close to 5 months to run all participants in the dataset. It would be good to invest in high computational power, such as clusters like the New Zealand eScience Infrastructure (NeSI).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(mrdegibbs)</w:t>
      </w:r>
    </w:p>
    <w:p w14:paraId="32C64333" w14:textId="1BC28FC6" w:rsidR="00C24078" w:rsidRPr="00C24078" w:rsidRDefault="0036020D" w:rsidP="00C24078">
      <w:pPr>
        <w:pStyle w:val="ListParagraph"/>
        <w:numPr>
          <w:ilvl w:val="1"/>
          <w:numId w:val="4"/>
        </w:numPr>
        <w:rPr>
          <w:lang w:val="en-US"/>
        </w:rPr>
      </w:pPr>
      <w:r>
        <w:rPr>
          <w:lang w:val="en-US"/>
        </w:rPr>
        <w:t xml:space="preserve">Run </w:t>
      </w:r>
      <w:r w:rsidR="007F2C19">
        <w:rPr>
          <w:lang w:val="en-US"/>
        </w:rPr>
        <w:t>f</w:t>
      </w:r>
      <w:r>
        <w:rPr>
          <w:lang w:val="en-US"/>
        </w:rPr>
        <w:t>mriprep to preprocess anat + func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Co-registration t1w and t2 FLAIR to dwi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Convert labels to MRtrix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Map annotation file of HCP MMP 1.0 atlas from fsaverage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r w:rsidR="00122F53">
        <w:rPr>
          <w:lang w:val="en-US"/>
        </w:rPr>
        <w:t>visuali</w:t>
      </w:r>
      <w:r w:rsidR="00FE4EEF">
        <w:rPr>
          <w:lang w:val="en-US"/>
        </w:rPr>
        <w:t>s</w:t>
      </w:r>
      <w:r w:rsidR="00122F53">
        <w:rPr>
          <w:lang w:val="en-US"/>
        </w:rPr>
        <w:t>ation</w:t>
      </w:r>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(mrdegibbs)</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r w:rsidR="007F2C19" w:rsidRPr="007F2C19">
        <w:rPr>
          <w:color w:val="FF66FF"/>
          <w:lang w:val="en-US"/>
        </w:rPr>
        <w:t xml:space="preserve">RunFmriprep.m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r>
        <w:rPr>
          <w:color w:val="FF66FF"/>
          <w:lang w:val="en-US"/>
        </w:rPr>
        <w:t>mrdegibbs</w:t>
      </w:r>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Kellner et al., (2016). Gibbs-ringing artefact removal based on local subvoxel shifts</w:t>
      </w:r>
    </w:p>
    <w:p w14:paraId="60C047EE" w14:textId="478DA4CD" w:rsidR="00152746" w:rsidRDefault="00152746" w:rsidP="00AE26CD">
      <w:pPr>
        <w:numPr>
          <w:ilvl w:val="0"/>
          <w:numId w:val="2"/>
        </w:numPr>
        <w:rPr>
          <w:b/>
          <w:bCs/>
          <w:lang w:val="en-US"/>
        </w:rPr>
      </w:pPr>
      <w:r>
        <w:rPr>
          <w:b/>
          <w:bCs/>
          <w:lang w:val="en-US"/>
        </w:rPr>
        <w:t xml:space="preserve">Run </w:t>
      </w:r>
      <w:r w:rsidR="007F2C19">
        <w:rPr>
          <w:b/>
          <w:bCs/>
          <w:lang w:val="en-US"/>
        </w:rPr>
        <w:t>f</w:t>
      </w:r>
      <w:r>
        <w:rPr>
          <w:b/>
          <w:bCs/>
          <w:lang w:val="en-US"/>
        </w:rPr>
        <w:t>mriprep to preprocess anat + func images</w:t>
      </w:r>
    </w:p>
    <w:p w14:paraId="083FE817" w14:textId="3C8F685A" w:rsidR="00ED350F" w:rsidRPr="003E031F" w:rsidRDefault="00FB6554" w:rsidP="00ED350F">
      <w:pPr>
        <w:ind w:left="1440"/>
        <w:rPr>
          <w:vertAlign w:val="subscript"/>
          <w:lang w:val="en-US"/>
        </w:rPr>
      </w:pPr>
      <w:r>
        <w:rPr>
          <w:lang w:val="en-US"/>
        </w:rPr>
        <w:t xml:space="preserve">Running </w:t>
      </w:r>
      <w:r w:rsidR="007F2C19">
        <w:rPr>
          <w:lang w:val="en-US"/>
        </w:rPr>
        <w:t>f</w:t>
      </w:r>
      <w:r>
        <w:rPr>
          <w:lang w:val="en-US"/>
        </w:rPr>
        <w:t xml:space="preserve">mriprep </w:t>
      </w:r>
      <w:r w:rsidR="008D1A89">
        <w:rPr>
          <w:lang w:val="en-US"/>
        </w:rPr>
        <w:t>(</w:t>
      </w:r>
      <w:r w:rsidR="008D1A89" w:rsidRPr="008D1A89">
        <w:rPr>
          <w:color w:val="FF66FF"/>
          <w:lang w:val="en-US"/>
        </w:rPr>
        <w:t>RunFmriprep.m</w:t>
      </w:r>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fmriprep, you need to make sure that .json files </w:t>
      </w:r>
      <w:r w:rsidR="00090242">
        <w:rPr>
          <w:lang w:val="en-US"/>
        </w:rPr>
        <w:t xml:space="preserve">(in the /fmap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r w:rsidRPr="008D1A89">
        <w:rPr>
          <w:color w:val="FF66FF"/>
          <w:lang w:val="en-US"/>
        </w:rPr>
        <w:t>ModifyFilesForFmriprep.m</w:t>
      </w:r>
      <w:r>
        <w:rPr>
          <w:lang w:val="en-US"/>
        </w:rPr>
        <w:t>)</w:t>
      </w:r>
      <w:r w:rsidR="008D1A89">
        <w:rPr>
          <w:lang w:val="en-US"/>
        </w:rPr>
        <w:t>.</w:t>
      </w:r>
    </w:p>
    <w:p w14:paraId="4E682DC5" w14:textId="15148087" w:rsidR="00C33F04" w:rsidRPr="00C33F04" w:rsidRDefault="00C33F04" w:rsidP="00C33F04">
      <w:pPr>
        <w:ind w:left="2160"/>
        <w:rPr>
          <w:lang w:val="en-US"/>
        </w:rPr>
      </w:pPr>
      <w:r w:rsidRPr="00C33F04">
        <w:rPr>
          <w:u w:val="single"/>
          <w:lang w:val="en-US"/>
        </w:rPr>
        <w:t>Anat</w:t>
      </w:r>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r w:rsidRPr="00AE26CD">
        <w:rPr>
          <w:i/>
          <w:iCs/>
          <w:lang w:val="en-US"/>
        </w:rPr>
        <w:t>fsleyes</w:t>
      </w:r>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1C155A"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Brain surface reconstruction (recon-all, FreeSurfer)</w:t>
      </w:r>
    </w:p>
    <w:p w14:paraId="4433E220" w14:textId="77777777" w:rsidR="003E031F" w:rsidRDefault="003E031F" w:rsidP="003E031F">
      <w:pPr>
        <w:pStyle w:val="ListParagraph"/>
        <w:ind w:left="2160"/>
        <w:rPr>
          <w:lang w:val="en-US"/>
        </w:rPr>
      </w:pPr>
      <w:r>
        <w:rPr>
          <w:lang w:val="en-US"/>
        </w:rPr>
        <w:t xml:space="preserve">Now, we will parcellate the brain using the atlas on FreeSurfer, which assigns each voxel in the brain to a specific ROI. To do this, you will need to run each subject’s anatomical images though the FreeSurfer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r w:rsidRPr="005A1FC9">
        <w:rPr>
          <w:b/>
          <w:bCs/>
          <w:lang w:val="en-US"/>
        </w:rPr>
        <w:t>fmriprep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FreeSurfer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r w:rsidRPr="00EE7228">
        <w:t>mri_em_register and mri_ca_register</w:t>
      </w:r>
      <w:r>
        <w:t xml:space="preserve"> in the recon-all command. By default, it instructs to use 4 CPUs, but you can change this by using the </w:t>
      </w:r>
      <w:r w:rsidRPr="00EE7228">
        <w:rPr>
          <w:color w:val="FF66FF"/>
        </w:rPr>
        <w:t xml:space="preserve">-openmp </w:t>
      </w:r>
      <w:r>
        <w:t xml:space="preserve">&lt;num&gt; flag after the -parallel flag, with num being the number of CPUs that you wish to allocate for this. </w:t>
      </w:r>
    </w:p>
    <w:p w14:paraId="420044C2" w14:textId="559540A2" w:rsidR="003E031F" w:rsidRPr="003E031F" w:rsidRDefault="001C155A"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r w:rsidRPr="003E031F">
        <w:rPr>
          <w:i/>
          <w:iCs/>
          <w:lang w:val="en-US"/>
        </w:rPr>
        <w:t>wm.mgz</w:t>
      </w:r>
      <w:r w:rsidRPr="003E031F">
        <w:rPr>
          <w:lang w:val="en-US"/>
        </w:rPr>
        <w:t xml:space="preserve">) shown in Freeview (FreeSurfer gui).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r w:rsidRPr="003E031F">
        <w:rPr>
          <w:i/>
          <w:iCs/>
          <w:lang w:val="en-US"/>
        </w:rPr>
        <w:t>aseg.mgz</w:t>
      </w:r>
      <w:r w:rsidRPr="003E031F">
        <w:rPr>
          <w:lang w:val="en-US"/>
        </w:rPr>
        <w:t xml:space="preserve">) as parcellated by FreeSurfer.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1C155A"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Brain mask estimation (ANTs + FreeSurfer)</w:t>
      </w:r>
    </w:p>
    <w:p w14:paraId="45987AC5" w14:textId="77777777" w:rsidR="00C33F04" w:rsidRPr="00C33F04" w:rsidRDefault="00C33F04" w:rsidP="00C33F04">
      <w:pPr>
        <w:numPr>
          <w:ilvl w:val="1"/>
          <w:numId w:val="2"/>
        </w:numPr>
        <w:rPr>
          <w:lang w:val="en-US"/>
        </w:rPr>
      </w:pPr>
      <w:r w:rsidRPr="00C33F04">
        <w:rPr>
          <w:lang w:val="en-US"/>
        </w:rPr>
        <w:t>Spatial normalization (antsRegistration,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r w:rsidRPr="00C33F04">
        <w:rPr>
          <w:u w:val="single"/>
          <w:lang w:val="en-US"/>
        </w:rPr>
        <w:t>Func:</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(mcflirt, FSL)</w:t>
      </w:r>
    </w:p>
    <w:p w14:paraId="236359BB" w14:textId="77777777" w:rsidR="00C33F04" w:rsidRPr="00C33F04" w:rsidRDefault="00C33F04" w:rsidP="00C33F04">
      <w:pPr>
        <w:numPr>
          <w:ilvl w:val="1"/>
          <w:numId w:val="2"/>
        </w:numPr>
        <w:rPr>
          <w:lang w:val="en-US"/>
        </w:rPr>
      </w:pPr>
      <w:r w:rsidRPr="00C33F04">
        <w:rPr>
          <w:lang w:val="en-US"/>
        </w:rPr>
        <w:t>Coregistration to T1w, 6 dof (bbregister, FreeSurfer)</w:t>
      </w:r>
    </w:p>
    <w:p w14:paraId="2D6F9499" w14:textId="11B898A5" w:rsidR="005C4E66" w:rsidRDefault="00C33F04" w:rsidP="005C4E66">
      <w:pPr>
        <w:numPr>
          <w:ilvl w:val="1"/>
          <w:numId w:val="2"/>
        </w:numPr>
        <w:rPr>
          <w:lang w:val="en-US"/>
        </w:rPr>
      </w:pPr>
      <w:r w:rsidRPr="00C33F04">
        <w:rPr>
          <w:lang w:val="en-US"/>
        </w:rPr>
        <w:t>Motion correcting transformations (antsApplyTransforms,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in fmriprep</w:t>
      </w:r>
      <w:r w:rsidR="00310B99">
        <w:rPr>
          <w:lang w:val="en-US"/>
        </w:rPr>
        <w:t xml:space="preserve"> </w:t>
      </w:r>
      <w:hyperlink w:anchor="Note_4" w:history="1">
        <w:r w:rsidR="00310B99" w:rsidRPr="00781048">
          <w:rPr>
            <w:rStyle w:val="Hyperlink"/>
            <w:vertAlign w:val="subscript"/>
            <w:lang w:val="en-US"/>
          </w:rPr>
          <w:t>4</w:t>
        </w:r>
      </w:hyperlink>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FreeSurfer’s recon-all separately (and ‘parallely’) with fmriprep, and just move the file folders around to make the processing faster and more efficient, which is what I did. </w:t>
      </w:r>
      <w:r w:rsidR="00912826">
        <w:rPr>
          <w:lang w:val="en-US"/>
        </w:rPr>
        <w:t xml:space="preserve">This might be good to do because fmriprep seem to only maximally use up to 8 CPUs for processing, while with FreeSurfer,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MRtrix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dwi image</w:t>
      </w:r>
    </w:p>
    <w:p w14:paraId="08A62DAB" w14:textId="77777777" w:rsidR="00FE0BFA" w:rsidRPr="00805149" w:rsidRDefault="00FE0BFA" w:rsidP="00FE0BFA">
      <w:pPr>
        <w:pStyle w:val="ListParagraph"/>
        <w:ind w:left="1440"/>
        <w:rPr>
          <w:lang w:val="en-US"/>
        </w:rPr>
      </w:pPr>
      <w:r>
        <w:rPr>
          <w:lang w:val="en-US"/>
        </w:rPr>
        <w:t xml:space="preserve">Linear registration with 6 degrees of freedom (dof) are used. Do this registration with both the t1w and t2 FLAIR images to the dwi image (first b0 vol in dwi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(fsl)</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t>dwi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transformconvert and mrtransform),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t>transformconvert</w:t>
      </w:r>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mrtrix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wm, csf, pathological tissue(*). Inputs to the 5ttgen include the t1w, t2 FLAIR image, the brain mask (generated from the preprocessing script), and the preprocessed/segmented t2 FLAIR (see below) as the pathological tissue. </w:t>
      </w:r>
      <w:r w:rsidRPr="00587147">
        <w:t>The 5ttgen script using the fsl algorithm interfaces with FSL to generate the necessary image data from the raw T1</w:t>
      </w:r>
      <w:r>
        <w:t xml:space="preserve"> and T2 FLAIR </w:t>
      </w:r>
      <w:r w:rsidRPr="00587147">
        <w:t>image, using BET, FAST and FIRST</w:t>
      </w:r>
      <w:r>
        <w:t>.</w:t>
      </w:r>
      <w:r w:rsidR="00D316C9">
        <w:t xml:space="preserve"> </w:t>
      </w:r>
      <w:hyperlink w:anchor="Note_6" w:history="1">
        <w:r w:rsidR="00017C68">
          <w:rPr>
            <w:rStyle w:val="Hyperlink"/>
            <w:vertAlign w:val="subscript"/>
          </w:rPr>
          <w:t>6</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-fsl</w:t>
      </w:r>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02D2F161"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46351B">
        <w:rPr>
          <w:lang w:val="en-US"/>
        </w:rPr>
        <w:instrText>ADDIN CSL_CITATION {"citationItems":[{"id":"ITEM-1","itemData":{"author":[{"dropping-particle":"","family":"Schmidt","given":"Paul","non-dropping-particle":"","parse-names":false,"suffix":""}],"id":"ITEM-1","issue":"November","issued":{"date-parts":[["2017"]]},"number-of-pages":"Chapter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2017)","plainTextFormattedCitation":"(Schmidt, 2017)","previouslyFormattedCitation":"(Schmidt, 2016)"},"properties":{"noteIndex":0},"schema":"https://github.com/citation-style-language/schema/raw/master/csl-citation.json"}</w:instrText>
      </w:r>
      <w:r w:rsidR="001E31C4">
        <w:rPr>
          <w:lang w:val="en-US"/>
        </w:rPr>
        <w:fldChar w:fldCharType="separate"/>
      </w:r>
      <w:r w:rsidR="0046351B" w:rsidRPr="0046351B">
        <w:rPr>
          <w:noProof/>
          <w:lang w:val="en-US"/>
        </w:rPr>
        <w:t>(Schmidt, 2017)</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To do this, I have utilised the commandline option from LST (</w:t>
      </w:r>
      <w:r w:rsidR="002476C3" w:rsidRPr="002476C3">
        <w:rPr>
          <w:color w:val="FF66FF"/>
          <w:lang w:val="en-US"/>
        </w:rPr>
        <w:t>RunLST_LPA.m</w:t>
      </w:r>
      <w:r w:rsidR="002476C3">
        <w:rPr>
          <w:lang w:val="en-US"/>
        </w:rPr>
        <w:t xml:space="preserve">) to create the WMH masks for all participants. </w:t>
      </w:r>
      <w:r>
        <w:rPr>
          <w:lang w:val="en-US"/>
        </w:rPr>
        <w:t xml:space="preserve">Match the pathological image to the 4ttimage on the same space (use mrtransform).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sidR="002476C3">
        <w:rPr>
          <w:color w:val="FF66FF"/>
          <w:lang w:val="en-US"/>
        </w:rPr>
        <w:t xml:space="preserve">RunLST_LPA.m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MRtrix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 xml:space="preserve">Maybe better to use 5ttgen -hsvs algorithm instead – combination of fsl and FreeSurfer tools. Hsvs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MRtrix’s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r w:rsidRPr="00DB31AF">
        <w:rPr>
          <w:b/>
          <w:bCs/>
        </w:rPr>
        <w:t>FiveTTImageCheck.m</w:t>
      </w:r>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tckgen</w:t>
      </w:r>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 xml:space="preserve">Create the streamlines with all of the created boundaries and images which were done in the previous steps. Use the -act and -seed_gmwmi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tckgen -act -backtrack -seed_gmwmi</w:t>
      </w:r>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 xml:space="preserve">You won’t be able to see the .tck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tckedit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colour-coded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Tractograms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fibres, but because the fibres tend to all be orientated in the same direction. </w:t>
      </w:r>
      <w:r w:rsidR="003B727D">
        <w:rPr>
          <w:lang w:val="en-US"/>
        </w:rPr>
        <w:t xml:space="preserve">You should also pass the 5TT image to tcksift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1C155A"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1C155A"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1C155A"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 xml:space="preserve">Also, we need to generate a .tck 1M SIFT file, which will be used for connectome visualisation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fibre density normalised (wmfod_norm.mif)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r w:rsidR="003B727D">
        <w:rPr>
          <w:color w:val="FF66FF"/>
          <w:lang w:val="en-US"/>
        </w:rPr>
        <w:t xml:space="preserve">tckedit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4ABFEFF7" w:rsidR="00CA4ED5" w:rsidRPr="0046351B" w:rsidRDefault="0046351B" w:rsidP="0046351B">
      <w:pPr>
        <w:rPr>
          <w:lang w:val="en-US"/>
        </w:rPr>
      </w:pPr>
      <w:r w:rsidRPr="0046351B">
        <w:rPr>
          <w:b/>
          <w:bCs/>
          <w:lang w:val="en-US"/>
        </w:rPr>
        <w:t>Note:</w:t>
      </w:r>
      <w:r>
        <w:rPr>
          <w:lang w:val="en-US"/>
        </w:rPr>
        <w:t xml:space="preserve"> It is suggested to use </w:t>
      </w:r>
      <w:r w:rsidRPr="0046351B">
        <w:rPr>
          <w:color w:val="FF66FF"/>
          <w:lang w:val="en-US"/>
        </w:rPr>
        <w:t>tcksift2</w:t>
      </w:r>
      <w:r>
        <w:rPr>
          <w:lang w:val="en-US"/>
        </w:rPr>
        <w:t xml:space="preserve"> method in order to account for inter-subject normalisation. Unlike </w:t>
      </w:r>
      <w:r w:rsidRPr="0046351B">
        <w:rPr>
          <w:color w:val="FF66FF"/>
          <w:lang w:val="en-US"/>
        </w:rPr>
        <w:t>tcksift</w:t>
      </w:r>
      <w:r>
        <w:rPr>
          <w:lang w:val="en-US"/>
        </w:rPr>
        <w:t xml:space="preserve">, </w:t>
      </w:r>
      <w:r w:rsidRPr="0046351B">
        <w:rPr>
          <w:color w:val="FF66FF"/>
          <w:lang w:val="en-US"/>
        </w:rPr>
        <w:t>tcksift2</w:t>
      </w:r>
      <w:r>
        <w:rPr>
          <w:lang w:val="en-US"/>
        </w:rPr>
        <w:t xml:space="preserve"> applies unique ‘weights’ to each streamline. These then represent the fibre bundle capacity (FBC), which physically represent </w:t>
      </w:r>
      <w:r>
        <w:t>the modulation of intra-cellular cross-sectional area that you are attributing to that particular streamline</w:t>
      </w:r>
      <w:r>
        <w:t xml:space="preserve"> </w:t>
      </w:r>
      <w:r>
        <w:fldChar w:fldCharType="begin" w:fldLock="1"/>
      </w:r>
      <w:r>
        <w:instrText>ADDIN CSL_CITATION {"citationItems":[{"id":"ITEM-1","itemData":{"abstract":"Recent developments in semi-global tractogram optimisation algorithms have opened the field of diffusion MRI to the possibility of performing quantitative assessment of structural fibre connectivity. The proper application of these methods in neuroscience research has however been limited by a lack of awareness, understanding, or appreciation for the consequences of these methods; furthermore, particular steps necessary to use these tools in an appropriate manner to fully exploit their quantitative properties have not yet been described. This article therefore serves three purposes: to increase awareness of the fact that there are existing tools that attempt to address the well-known non-quantitative nature of streamlines counts; to illustrate why these algorithms work the way they do to give quantitative results; and to explain how to properly utilise these results for quantitative tractography analysis across subjects.","author":[{"dropping-particle":"","family":"Smith","given":"Robert","non-dropping-particle":"","parse-names":false,"suffix":""},{"dropping-particle":"","family":"Raffelt","given":"David","non-dropping-particle":"","parse-names":false,"suffix":""},{"dropping-particle":"","family":"Tournier","given":"Jacques-Donald","non-dropping-particle":"","parse-names":false,"suffix":""},{"dropping-particle":"","family":"Connelly","given":"Alan","non-dropping-particle":"","parse-names":false,"suffix":""}],"container-title":"OSF Preprint","id":"ITEM-1","issue":"c","issued":{"date-parts":[["2020"]]},"page":"1-27","title":"Quantitative streamlines tractography: methods and inter-subject normalisation","type":"article-journal"},"uris":["http://www.mendeley.com/documents/?uuid=4e3c2975-f229-44b1-a76f-98804f944dee"]}],"mendeley":{"formattedCitation":"(Smith et al., 2020)","plainTextFormattedCitation":"(Smith et al., 2020)"},"properties":{"noteIndex":0},"schema":"https://github.com/citation-style-language/schema/raw/master/csl-citation.json"}</w:instrText>
      </w:r>
      <w:r>
        <w:fldChar w:fldCharType="separate"/>
      </w:r>
      <w:r w:rsidRPr="0046351B">
        <w:rPr>
          <w:noProof/>
        </w:rPr>
        <w:t>(Smith et al., 2020)</w:t>
      </w:r>
      <w:r>
        <w:fldChar w:fldCharType="end"/>
      </w:r>
      <w:r>
        <w:t xml:space="preserve">. FBC scales with both axon count and caliber (i.e., axon diameter), but it is not the best with measuring the axon diameters in crossing fibres. </w:t>
      </w: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mrtrix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s to MRtrix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FreeSurfer) into a format that MRtrix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FreeSurfer pipeline provides the volumetric image </w:t>
      </w:r>
      <w:r w:rsidRPr="00F1538B">
        <w:rPr>
          <w:i/>
          <w:iCs/>
          <w:lang w:val="en-US"/>
        </w:rPr>
        <w:t>aparc+aseg.mgz</w:t>
      </w:r>
      <w:r w:rsidR="00213E7C" w:rsidRPr="00F1538B">
        <w:rPr>
          <w:i/>
          <w:iCs/>
          <w:lang w:val="en-US"/>
        </w:rPr>
        <w:t xml:space="preserve"> </w:t>
      </w:r>
      <w:r w:rsidR="00213E7C" w:rsidRPr="00F1538B">
        <w:rPr>
          <w:lang w:val="en-US"/>
        </w:rPr>
        <w:t>(located in the subject/mri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FreeSurfer’s colour text file (FreeSurferColorLUT.txt), located in the FreeSurfer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labelconvert</w:t>
      </w:r>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mrtrix formatting, with using the text files from both FreeSurfer and MRtrix.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r>
        <w:rPr>
          <w:color w:val="FF66FF"/>
          <w:lang w:val="en-US"/>
        </w:rPr>
        <w:t>labelconvert</w:t>
      </w:r>
      <w:r>
        <w:rPr>
          <w:lang w:val="en-US"/>
        </w:rPr>
        <w:t xml:space="preserve"> is a rather hard command to use / understand, and so there is a complete documentation with a provided example on this via mrtrix: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r>
        <w:rPr>
          <w:color w:val="FF66FF"/>
          <w:lang w:val="en-US"/>
        </w:rPr>
        <w:t>mrtransform</w:t>
      </w:r>
      <w:r>
        <w:rPr>
          <w:lang w:val="en-US"/>
        </w:rPr>
        <w:t xml:space="preserve"> </w:t>
      </w:r>
      <w:r w:rsidRPr="00CD42F6">
        <w:rPr>
          <w:lang w:val="en-US"/>
        </w:rPr>
        <w:t>earlier to coregister the grey matter boundary, then you should use it again here to also coregister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mrtransform</w:t>
      </w:r>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coregistered parcellated image (in hot colours)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visualisation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With the default atlas from MRtrix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1C155A"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FreeSurfer directory (e.g. </w:t>
      </w:r>
      <w:r w:rsidRPr="00C31901">
        <w:rPr>
          <w:lang w:val="en-US"/>
        </w:rPr>
        <w:t>$FREESURFER_HOME/FreeSurferColorLUT.txt</w:t>
      </w:r>
      <w:r>
        <w:rPr>
          <w:lang w:val="en-US"/>
        </w:rPr>
        <w:t xml:space="preserve">). </w:t>
      </w:r>
      <w:r w:rsidR="00452E00">
        <w:rPr>
          <w:lang w:val="en-US"/>
        </w:rPr>
        <w:t xml:space="preserve">It contains all FreeSurfer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MRtrix’s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view the connectome matrix as an image through Matlab</w:t>
      </w:r>
      <w:r w:rsidR="002038CE">
        <w:rPr>
          <w:lang w:val="en-US"/>
        </w:rPr>
        <w:t xml:space="preserve"> using a Matlab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connectome = importdata(matrix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r w:rsidR="003F657C">
        <w:rPr>
          <w:color w:val="FF66FF"/>
          <w:lang w:val="en-US"/>
        </w:rPr>
        <w:t>i</w:t>
      </w:r>
      <w:r>
        <w:rPr>
          <w:color w:val="FF66FF"/>
          <w:lang w:val="en-US"/>
        </w:rPr>
        <w:t>magesc(connectome)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See below for a visualisation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colour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imagesc(connectome,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FreeSurfer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fsaverage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lh.hcpmmp1.annot (in participant’s FreeSurfer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 xml:space="preserve">Map the HCP MMP 1.0 annotations onto the volumetric image and add (FreeSurfer-specific) subcortical segmentation. Convert the resulting file to .mif format (use datatype uint32, which is liked best by MRtrix).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t>mrconvert</w:t>
      </w:r>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r>
        <w:rPr>
          <w:color w:val="FF66FF"/>
          <w:lang w:val="en-US"/>
        </w:rPr>
        <w:t>labelconvert</w:t>
      </w:r>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r>
        <w:rPr>
          <w:color w:val="FF66FF"/>
          <w:lang w:val="en-US"/>
        </w:rPr>
        <w:t>mrtransform</w:t>
      </w:r>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FreeSurfer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visualisation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1C155A"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Like in the previous default atlas, you can visualise the connectome in Matlab</w:t>
      </w:r>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connectome = importdata(matrix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t>imagesc(connectome)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r>
        <w:rPr>
          <w:color w:val="FF66FF"/>
          <w:lang w:val="en-US"/>
        </w:rPr>
        <w:t>imagesc(connectome,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colours. The </w:t>
      </w:r>
      <w:r w:rsidRPr="0081631F">
        <w:rPr>
          <w:b/>
          <w:bCs/>
          <w:color w:val="FF0000"/>
          <w:lang w:val="en-US"/>
        </w:rPr>
        <w:t>red</w:t>
      </w:r>
      <w:r w:rsidRPr="00DB33B0">
        <w:rPr>
          <w:color w:val="FF0000"/>
          <w:lang w:val="en-US"/>
        </w:rPr>
        <w:t xml:space="preserve"> </w:t>
      </w:r>
      <w:r>
        <w:rPr>
          <w:lang w:val="en-US"/>
        </w:rPr>
        <w:t xml:space="preserve">boxes show intrahemispheric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colour lookup table (hcpmmp1_ordered.txt), and find that this would correspond to indices 8 and 188. You want to then enter these MRtrix indices in the MRtrix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mrcalc. E.g.: </w:t>
      </w:r>
    </w:p>
    <w:p w14:paraId="20DFE88A" w14:textId="6655494F" w:rsidR="00DF38E7" w:rsidRPr="00DF38E7" w:rsidRDefault="00DF38E7" w:rsidP="00DF38E7">
      <w:pPr>
        <w:rPr>
          <w:rFonts w:cstheme="minorHAnsi"/>
          <w:lang w:val="en-US"/>
        </w:rPr>
      </w:pPr>
      <w:r>
        <w:rPr>
          <w:rFonts w:ascii="Courier New" w:hAnsi="Courier New" w:cs="Courier New"/>
          <w:color w:val="A020F0"/>
          <w:sz w:val="20"/>
          <w:szCs w:val="20"/>
        </w:rPr>
        <w:t xml:space="preserve">mrcalc sub-ADPRC0020F0_hcpmmp1_parcels_coreg.mif 8 -eq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mrcalc sub-ADPRC0020F0_hcpmmp1_parcels_coreg.mif 188 -eq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mrcalc sub-ADPRC0020F0_hcpmmp1_parcels_coreg.mif 73 -eq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mrcalc sub-ADPRC0020F0_hcpmmp1_parcels_coreg.mif 67 -eq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mrcalc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r w:rsidR="006602E4">
        <w:rPr>
          <w:lang w:val="en-US"/>
        </w:rPr>
        <w:t>wmfod_norm image</w:t>
      </w:r>
      <w:r>
        <w:rPr>
          <w:lang w:val="en-US"/>
        </w:rPr>
        <w:t xml:space="preserve">. The motor cortices have been calculated with MRtrix,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In order to compare differences between our groups, we need to run statistics on our connectomes. The MRtrix command ‘connectomestats’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‘fixelcfestats’ in the FBA analysis, ‘connectomestats’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MRtrix’s ‘vectorstats’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2F9C2071" w14:textId="210EE40D" w:rsidR="0071637F" w:rsidRPr="0071637F" w:rsidRDefault="0071637F" w:rsidP="0071637F">
      <w:pPr>
        <w:pStyle w:val="ListParagraph"/>
        <w:ind w:left="2160"/>
        <w:rPr>
          <w:color w:val="FF0000"/>
          <w:lang w:val="en-US"/>
        </w:rPr>
      </w:pPr>
      <w:r w:rsidRPr="0071637F">
        <w:rPr>
          <w:color w:val="FF0000"/>
          <w:lang w:val="en-US"/>
        </w:rPr>
        <w:t>%Sample Input</w:t>
      </w:r>
      <w:r>
        <w:rPr>
          <w:color w:val="FF0000"/>
          <w:lang w:val="en-US"/>
        </w:rPr>
        <w:t xml:space="preserve"> </w:t>
      </w:r>
      <w:r>
        <w:rPr>
          <w:lang w:val="en-US"/>
        </w:rPr>
        <w:t>text file containing the list of the file names of the input connectomes (e.g,</w:t>
      </w:r>
      <w:r w:rsidR="003F59BB">
        <w:rPr>
          <w:lang w:val="en-US"/>
        </w:rPr>
        <w:t xml:space="preserve"> a .txt files containing a list of these contents:</w:t>
      </w:r>
      <w:r>
        <w:rPr>
          <w:lang w:val="en-US"/>
        </w:rPr>
        <w:t xml:space="preserve"> </w:t>
      </w:r>
      <w:r w:rsidRPr="003F59BB">
        <w:rPr>
          <w:i/>
          <w:iCs/>
          <w:lang w:val="en-US"/>
        </w:rPr>
        <w:t>hcmmp1_sub-ADPRC0001F0.csv</w:t>
      </w:r>
      <w:r>
        <w:rPr>
          <w:lang w:val="en-US"/>
        </w:rPr>
        <w:t>)</w:t>
      </w:r>
      <w:r w:rsidRPr="0071637F">
        <w:rPr>
          <w:color w:val="FF0000"/>
          <w:lang w:val="en-US"/>
        </w:rPr>
        <w:t xml:space="preserve"> </w:t>
      </w:r>
    </w:p>
    <w:p w14:paraId="0767FA40" w14:textId="77777777" w:rsidR="0071637F" w:rsidRDefault="0071637F" w:rsidP="00CF35BC">
      <w:pPr>
        <w:pStyle w:val="ListParagraph"/>
        <w:ind w:left="1800" w:firstLine="360"/>
        <w:rPr>
          <w:color w:val="FF66FF"/>
          <w:lang w:val="en-US"/>
        </w:rPr>
      </w:pPr>
    </w:p>
    <w:p w14:paraId="7CFEF861" w14:textId="3DC0FC4E"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Pr>
          <w:color w:val="FF66FF"/>
          <w:lang w:val="en-US"/>
        </w:rPr>
        <w:t>connectomestats</w:t>
      </w:r>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min (with 28 participants, C vs. AD, with 1 covar)</w:t>
      </w:r>
    </w:p>
    <w:p w14:paraId="063DCAF3" w14:textId="0B9F90D7" w:rsidR="003F59BB"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w:t>
      </w:r>
    </w:p>
    <w:p w14:paraId="13188D6D" w14:textId="1C706459" w:rsidR="003F59BB" w:rsidRDefault="003F59BB" w:rsidP="003F59BB">
      <w:pPr>
        <w:ind w:left="2160"/>
        <w:rPr>
          <w:color w:val="70AD47" w:themeColor="accent6"/>
          <w:lang w:val="en-US"/>
        </w:rPr>
      </w:pPr>
      <w:r>
        <w:rPr>
          <w:color w:val="70AD47" w:themeColor="accent6"/>
          <w:lang w:val="en-US"/>
        </w:rPr>
        <w:t>output_connectome_stats_beta_0.csv</w:t>
      </w:r>
    </w:p>
    <w:p w14:paraId="1EC65AF6" w14:textId="4FCA57BA" w:rsidR="003F59BB" w:rsidRDefault="003F59BB" w:rsidP="003F59BB">
      <w:pPr>
        <w:ind w:left="2160"/>
        <w:rPr>
          <w:color w:val="70AD47" w:themeColor="accent6"/>
          <w:lang w:val="en-US"/>
        </w:rPr>
      </w:pPr>
      <w:r>
        <w:rPr>
          <w:color w:val="70AD47" w:themeColor="accent6"/>
          <w:lang w:val="en-US"/>
        </w:rPr>
        <w:t>output_connectome_stats_enhanced_t1.csv</w:t>
      </w:r>
    </w:p>
    <w:p w14:paraId="37D59818" w14:textId="5131132B" w:rsidR="00BA7D19" w:rsidRPr="00767C13" w:rsidRDefault="00CF35BC" w:rsidP="003F59BB">
      <w:pPr>
        <w:ind w:left="2160"/>
        <w:rPr>
          <w:lang w:val="en-US"/>
        </w:rPr>
      </w:pPr>
      <w:r>
        <w:rPr>
          <w:color w:val="70AD47" w:themeColor="accent6"/>
          <w:lang w:val="en-US"/>
        </w:rPr>
        <w:lastRenderedPageBreak/>
        <w:t>output_connectome_stats_fwe_1mpvalue_t1.csv</w:t>
      </w:r>
      <w:r w:rsidR="00767C13">
        <w:rPr>
          <w:color w:val="70AD47" w:themeColor="accent6"/>
          <w:lang w:val="en-US"/>
        </w:rPr>
        <w:t xml:space="preserve"> </w:t>
      </w:r>
      <w:r w:rsidR="00767C13">
        <w:rPr>
          <w:lang w:val="en-US"/>
        </w:rPr>
        <w:t xml:space="preserve">– list of p-values (1-pvalue) per each edge-wise connection in the connectome matrices (e.g., 379 x 379). If the value within the cell is greater than .95 (p-value set at 0.05), then that connection was significant. </w:t>
      </w:r>
    </w:p>
    <w:p w14:paraId="789BED9A" w14:textId="1089B77D" w:rsidR="003F59BB" w:rsidRDefault="003F59BB" w:rsidP="003F59BB">
      <w:pPr>
        <w:ind w:left="2160"/>
        <w:rPr>
          <w:color w:val="70AD47" w:themeColor="accent6"/>
          <w:lang w:val="en-US"/>
        </w:rPr>
      </w:pPr>
      <w:r>
        <w:rPr>
          <w:color w:val="70AD47" w:themeColor="accent6"/>
          <w:lang w:val="en-US"/>
        </w:rPr>
        <w:t>output_connectome_stats_null_contributions_t1.csv</w:t>
      </w:r>
    </w:p>
    <w:p w14:paraId="0E50E133" w14:textId="7CE0C30B" w:rsidR="003F59BB" w:rsidRDefault="003F59BB" w:rsidP="003F59BB">
      <w:pPr>
        <w:ind w:left="2160"/>
        <w:rPr>
          <w:color w:val="70AD47" w:themeColor="accent6"/>
          <w:lang w:val="en-US"/>
        </w:rPr>
      </w:pPr>
      <w:r>
        <w:rPr>
          <w:color w:val="70AD47" w:themeColor="accent6"/>
          <w:lang w:val="en-US"/>
        </w:rPr>
        <w:t>output_connectome_stats_tvalue_t1.csv</w:t>
      </w:r>
    </w:p>
    <w:p w14:paraId="55A775B4" w14:textId="0FD69B63" w:rsidR="003F59BB" w:rsidRDefault="003F59BB" w:rsidP="003F59BB">
      <w:pPr>
        <w:ind w:left="2160"/>
        <w:rPr>
          <w:color w:val="70AD47" w:themeColor="accent6"/>
          <w:lang w:val="en-US"/>
        </w:rPr>
      </w:pPr>
      <w:r>
        <w:rPr>
          <w:color w:val="70AD47" w:themeColor="accent6"/>
          <w:lang w:val="en-US"/>
        </w:rPr>
        <w:t>output_connectome_stats_uncorrected_pvalue_t1.csv</w:t>
      </w:r>
    </w:p>
    <w:p w14:paraId="3713D67E" w14:textId="0BD4EF80" w:rsidR="003F59BB" w:rsidRDefault="003F59BB" w:rsidP="003F59BB">
      <w:pPr>
        <w:ind w:left="2160"/>
        <w:rPr>
          <w:color w:val="70AD47" w:themeColor="accent6"/>
          <w:lang w:val="en-US"/>
        </w:rPr>
      </w:pPr>
      <w:r>
        <w:rPr>
          <w:color w:val="70AD47" w:themeColor="accent6"/>
          <w:lang w:val="en-US"/>
        </w:rPr>
        <w:t>output_connectome_stats_Zstat_t1.csv</w:t>
      </w:r>
    </w:p>
    <w:p w14:paraId="11D7BCBD" w14:textId="77777777" w:rsidR="003F59BB" w:rsidRDefault="003F59BB" w:rsidP="003F59BB">
      <w:pPr>
        <w:ind w:left="2160"/>
        <w:rPr>
          <w:color w:val="70AD47" w:themeColor="accent6"/>
          <w:lang w:val="en-US"/>
        </w:rPr>
      </w:pP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lastRenderedPageBreak/>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t xml:space="preserve">Node visualisation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thresholded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visualise the connectome as nodes in the MRtrix GUI (mrview). This will take the </w:t>
      </w:r>
      <w:r w:rsidR="00D12D61">
        <w:rPr>
          <w:lang w:val="en-US"/>
        </w:rPr>
        <w:t>fsaverage image</w:t>
      </w:r>
      <w:r w:rsidR="00240C38">
        <w:rPr>
          <w:lang w:val="en-US"/>
        </w:rPr>
        <w:t xml:space="preserve"> </w:t>
      </w:r>
      <w:r>
        <w:rPr>
          <w:lang w:val="en-US"/>
        </w:rPr>
        <w:t>from FreeSurfer</w:t>
      </w:r>
      <w:r w:rsidR="00D12D61">
        <w:rPr>
          <w:lang w:val="en-US"/>
        </w:rPr>
        <w:t>’s</w:t>
      </w:r>
      <w:r>
        <w:rPr>
          <w:lang w:val="en-US"/>
        </w:rPr>
        <w:t xml:space="preserve"> subject </w:t>
      </w:r>
      <w:r w:rsidR="00240C38">
        <w:rPr>
          <w:lang w:val="en-US"/>
        </w:rPr>
        <w:t xml:space="preserve">directory ($SUBJECTS_DIR/fsaverage/) </w:t>
      </w:r>
      <w:r>
        <w:rPr>
          <w:lang w:val="en-US"/>
        </w:rPr>
        <w:t xml:space="preserve">and create a template </w:t>
      </w:r>
      <w:r w:rsidR="00D12D61">
        <w:rPr>
          <w:lang w:val="en-US"/>
        </w:rPr>
        <w:t xml:space="preserve">that is </w:t>
      </w:r>
      <w:r>
        <w:rPr>
          <w:lang w:val="en-US"/>
        </w:rPr>
        <w:t xml:space="preserve">compatible with the HCP MMP 1.0 atlas for MRtrix.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Pr>
          <w:color w:val="FF66FF"/>
          <w:lang w:val="en-US"/>
        </w:rPr>
        <w:t>CreateConnectomeTemplate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lastRenderedPageBreak/>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r>
        <w:rPr>
          <w:lang w:val="en-US"/>
        </w:rPr>
        <w:t>Fsaverage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r w:rsidR="005869BB">
        <w:rPr>
          <w:color w:val="FF66FF"/>
          <w:lang w:val="en-US"/>
        </w:rPr>
        <w:t>vectorstats</w:t>
      </w:r>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covar)</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If you are interested in just analy</w:t>
      </w:r>
      <w:r w:rsidR="00040E25">
        <w:rPr>
          <w:lang w:val="en-US"/>
        </w:rPr>
        <w:t>s</w:t>
      </w:r>
      <w:r w:rsidRPr="005B633A">
        <w:rPr>
          <w:lang w:val="en-US"/>
        </w:rPr>
        <w:t>ing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1C155A"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1C155A"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ike the fixel</w:t>
      </w:r>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r w:rsidR="004F2213" w:rsidRPr="00183CF7">
        <w:rPr>
          <w:color w:val="FF66FF"/>
          <w:lang w:val="en-US"/>
        </w:rPr>
        <w:t>fixelcfestats</w:t>
      </w:r>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Options for connectome visualisation</w:t>
      </w:r>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colours.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0926E7DF"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46351B">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et al., 2019)","plainTextFormattedCitation":"(Uddin et al., 2019)","previouslyFormattedCitation":"(Uddin, Yeo, &amp; Spreng, 2019)"},"properties":{"noteIndex":0},"schema":"https://github.com/citation-style-language/schema/raw/master/csl-citation.json"}</w:instrText>
      </w:r>
      <w:r>
        <w:rPr>
          <w:lang w:val="en-US"/>
        </w:rPr>
        <w:fldChar w:fldCharType="separate"/>
      </w:r>
      <w:r w:rsidR="0046351B" w:rsidRPr="0046351B">
        <w:rPr>
          <w:noProof/>
          <w:lang w:val="en-US"/>
        </w:rPr>
        <w:t>(Uddin et al.,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Select the node numbers (use cntrl</w:t>
      </w:r>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Matlab.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visualisation’.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You can now visuali</w:t>
      </w:r>
      <w:r w:rsidR="00F47649">
        <w:rPr>
          <w:lang w:val="en-US"/>
        </w:rPr>
        <w:t>s</w:t>
      </w:r>
      <w:r w:rsidRPr="00EF5BD2">
        <w:rPr>
          <w:lang w:val="en-US"/>
        </w:rPr>
        <w:t>e the edges (the streamlines) better with less regions shown.</w:t>
      </w:r>
      <w:r w:rsidR="00430FD2">
        <w:rPr>
          <w:lang w:val="en-US"/>
        </w:rPr>
        <w:t xml:space="preserve"> </w:t>
      </w:r>
      <w:r w:rsidR="00FC3CA9" w:rsidRPr="00EF5BD2">
        <w:rPr>
          <w:lang w:val="en-US"/>
        </w:rPr>
        <w:t>In the ‘edge visualis</w:t>
      </w:r>
      <w:r w:rsidR="00985B60">
        <w:rPr>
          <w:lang w:val="en-US"/>
        </w:rPr>
        <w:t>a</w:t>
      </w:r>
      <w:r w:rsidR="00FC3CA9" w:rsidRPr="00EF5BD2">
        <w:rPr>
          <w:lang w:val="en-US"/>
        </w:rPr>
        <w:t xml:space="preserve">tion’ section, choose ‘streamline’ from the ‘geometry’ menu, and load in the </w:t>
      </w:r>
      <w:r w:rsidR="00FC3CA9" w:rsidRPr="00985B60">
        <w:rPr>
          <w:color w:val="70AD47" w:themeColor="accent6"/>
          <w:lang w:val="en-US"/>
        </w:rPr>
        <w:t>edge.tck</w:t>
      </w:r>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steamline colour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MRtrix’s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1C155A"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If you are interested in more in-depth connectome metric analyses, such as graph theory, you can use the BCT toolbox from Matlab:</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17ECC9E7" w:rsidR="003612F8" w:rsidRDefault="003612F8" w:rsidP="00555CCB">
      <w:pPr>
        <w:ind w:firstLine="720"/>
        <w:rPr>
          <w:lang w:val="en-US"/>
        </w:rPr>
      </w:pPr>
    </w:p>
    <w:p w14:paraId="720A7436" w14:textId="5C0590BB" w:rsidR="00281F9C" w:rsidRDefault="00281F9C" w:rsidP="00281F9C">
      <w:pPr>
        <w:rPr>
          <w:lang w:val="en-US"/>
        </w:rPr>
      </w:pPr>
      <w:r>
        <w:rPr>
          <w:lang w:val="en-US"/>
        </w:rPr>
        <w:t xml:space="preserve">If you want to rotate your brain, you can set up these settings in the ‘Screen Capture’ screen in MRView. </w:t>
      </w:r>
    </w:p>
    <w:p w14:paraId="5C8E2ECC" w14:textId="55A63248" w:rsidR="00281F9C" w:rsidRDefault="00281F9C" w:rsidP="00281F9C">
      <w:pPr>
        <w:rPr>
          <w:lang w:val="en-US"/>
        </w:rPr>
      </w:pPr>
    </w:p>
    <w:p w14:paraId="63E3DCC1" w14:textId="4EAD5E42" w:rsidR="00281F9C" w:rsidRDefault="00281F9C" w:rsidP="00281F9C">
      <w:pPr>
        <w:rPr>
          <w:lang w:val="en-US"/>
        </w:rPr>
      </w:pPr>
      <w:r>
        <w:rPr>
          <w:noProof/>
        </w:rPr>
        <w:lastRenderedPageBreak/>
        <w:drawing>
          <wp:inline distT="0" distB="0" distL="0" distR="0" wp14:anchorId="3AE32756" wp14:editId="3768EED3">
            <wp:extent cx="4048125" cy="529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125" cy="5295900"/>
                    </a:xfrm>
                    <a:prstGeom prst="rect">
                      <a:avLst/>
                    </a:prstGeom>
                  </pic:spPr>
                </pic:pic>
              </a:graphicData>
            </a:graphic>
          </wp:inline>
        </w:drawing>
      </w:r>
    </w:p>
    <w:p w14:paraId="6C05F20D" w14:textId="38829844" w:rsidR="00281F9C" w:rsidRDefault="00281F9C" w:rsidP="00281F9C">
      <w:pPr>
        <w:rPr>
          <w:lang w:val="en-US"/>
        </w:rPr>
      </w:pPr>
      <w:r>
        <w:rPr>
          <w:lang w:val="en-US"/>
        </w:rPr>
        <w:t xml:space="preserve">This will rotate your brain, which will let you view it from left and right in the axial view. </w:t>
      </w:r>
    </w:p>
    <w:p w14:paraId="618E93A8" w14:textId="35C38446" w:rsidR="00281F9C" w:rsidRDefault="00281F9C" w:rsidP="00555CCB">
      <w:pPr>
        <w:ind w:firstLine="720"/>
        <w:rPr>
          <w:lang w:val="en-US"/>
        </w:rPr>
      </w:pPr>
    </w:p>
    <w:p w14:paraId="28B64F04" w14:textId="75022145" w:rsidR="00281F9C" w:rsidRDefault="00281F9C" w:rsidP="00555CCB">
      <w:pPr>
        <w:ind w:firstLine="720"/>
        <w:rPr>
          <w:lang w:val="en-US"/>
        </w:rPr>
      </w:pPr>
    </w:p>
    <w:p w14:paraId="6DC34595" w14:textId="77514628" w:rsidR="00281F9C" w:rsidRDefault="00281F9C" w:rsidP="00555CCB">
      <w:pPr>
        <w:ind w:firstLine="720"/>
        <w:rPr>
          <w:lang w:val="en-US"/>
        </w:rPr>
      </w:pPr>
    </w:p>
    <w:p w14:paraId="03FD756E" w14:textId="77777777" w:rsidR="00281F9C" w:rsidRPr="008F750F" w:rsidRDefault="00281F9C"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FreeSurfer.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FreeSurfer.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1C155A" w:rsidP="00FE0BFA">
      <w:pPr>
        <w:pStyle w:val="ListParagraph"/>
        <w:rPr>
          <w:lang w:val="en-US"/>
        </w:rPr>
      </w:pPr>
      <w:hyperlink r:id="rId105"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73FC1D25" w:rsidR="009768F6" w:rsidRDefault="009E648C" w:rsidP="00A36E59">
      <w:pPr>
        <w:rPr>
          <w:lang w:val="en-US"/>
        </w:rPr>
      </w:pPr>
      <w:r>
        <w:rPr>
          <w:lang w:val="en-US"/>
        </w:rPr>
        <w:t xml:space="preserve">Resources available for the HCPMMP 1.0 atlas (Glasser et al., 2016): </w:t>
      </w:r>
    </w:p>
    <w:p w14:paraId="29F6F95F" w14:textId="67975005" w:rsidR="009E648C" w:rsidRDefault="001C155A" w:rsidP="00A36E59">
      <w:pPr>
        <w:rPr>
          <w:sz w:val="20"/>
          <w:szCs w:val="20"/>
          <w:lang w:val="en-US"/>
        </w:rPr>
      </w:pPr>
      <w:hyperlink r:id="rId106" w:history="1">
        <w:r w:rsidR="009E648C" w:rsidRPr="00256CD1">
          <w:rPr>
            <w:rStyle w:val="Hyperlink"/>
            <w:sz w:val="20"/>
            <w:szCs w:val="20"/>
            <w:lang w:val="en-US"/>
          </w:rPr>
          <w:t>https://neuroimaging-core-docs.readthedocs.io/en/latest/pages/atlases.html</w:t>
        </w:r>
      </w:hyperlink>
    </w:p>
    <w:p w14:paraId="4214B949" w14:textId="57166860" w:rsidR="009E648C" w:rsidRDefault="007D4057" w:rsidP="007D4057">
      <w:pPr>
        <w:pStyle w:val="ListParagraph"/>
        <w:numPr>
          <w:ilvl w:val="0"/>
          <w:numId w:val="18"/>
        </w:numPr>
        <w:rPr>
          <w:lang w:val="en-US"/>
        </w:rPr>
      </w:pPr>
      <w:r>
        <w:rPr>
          <w:lang w:val="en-US"/>
        </w:rPr>
        <w:t>Includes list/table of regions (379) and cortices (44)</w:t>
      </w:r>
    </w:p>
    <w:p w14:paraId="40551E13" w14:textId="59BEAF92" w:rsidR="007D4057" w:rsidRPr="007D4057" w:rsidRDefault="007D4057" w:rsidP="007D4057">
      <w:pPr>
        <w:pStyle w:val="ListParagraph"/>
        <w:numPr>
          <w:ilvl w:val="0"/>
          <w:numId w:val="18"/>
        </w:numPr>
        <w:rPr>
          <w:lang w:val="en-US"/>
        </w:rPr>
      </w:pPr>
      <w:r>
        <w:rPr>
          <w:lang w:val="en-US"/>
        </w:rPr>
        <w:t xml:space="preserve">MNI centre of gravity in voxel coordinates the volume in cubic mm for each of the regions and cortices </w:t>
      </w:r>
    </w:p>
    <w:p w14:paraId="71AAF484" w14:textId="078DF5F0"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1AC26C73" w14:textId="1FDC6221" w:rsidR="0046351B" w:rsidRPr="0046351B" w:rsidRDefault="007673B1" w:rsidP="0046351B">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46351B" w:rsidRPr="0046351B">
        <w:rPr>
          <w:rFonts w:ascii="Calibri" w:hAnsi="Calibri" w:cs="Calibri"/>
          <w:noProof/>
          <w:szCs w:val="24"/>
        </w:rPr>
        <w:t xml:space="preserve">Glasser, M. F., Coalson, T. S., Robinson, E. C., Hacker, C. D., Harwell, J., Yacoub, E., Ugurbil, K., Andersson, J., Beckmann, C. F., Jenkinson, M., Smith, S. M., &amp; Van Essen, D. C. (2016a). A multi-modal parcellation of human cerebral cortex. </w:t>
      </w:r>
      <w:r w:rsidR="0046351B" w:rsidRPr="0046351B">
        <w:rPr>
          <w:rFonts w:ascii="Calibri" w:hAnsi="Calibri" w:cs="Calibri"/>
          <w:i/>
          <w:iCs/>
          <w:noProof/>
          <w:szCs w:val="24"/>
        </w:rPr>
        <w:t>Nature</w:t>
      </w:r>
      <w:r w:rsidR="0046351B" w:rsidRPr="0046351B">
        <w:rPr>
          <w:rFonts w:ascii="Calibri" w:hAnsi="Calibri" w:cs="Calibri"/>
          <w:noProof/>
          <w:szCs w:val="24"/>
        </w:rPr>
        <w:t xml:space="preserve">, </w:t>
      </w:r>
      <w:r w:rsidR="0046351B" w:rsidRPr="0046351B">
        <w:rPr>
          <w:rFonts w:ascii="Calibri" w:hAnsi="Calibri" w:cs="Calibri"/>
          <w:i/>
          <w:iCs/>
          <w:noProof/>
          <w:szCs w:val="24"/>
        </w:rPr>
        <w:t>536</w:t>
      </w:r>
      <w:r w:rsidR="0046351B" w:rsidRPr="0046351B">
        <w:rPr>
          <w:rFonts w:ascii="Calibri" w:hAnsi="Calibri" w:cs="Calibri"/>
          <w:noProof/>
          <w:szCs w:val="24"/>
        </w:rPr>
        <w:t>(7615), 171–178. https://doi.org/10.1038/nature18933</w:t>
      </w:r>
    </w:p>
    <w:p w14:paraId="2FC73E83"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Glasser, M. F., Coalson, T. S., Robinson, E. C., Hacker, C. D., Harwell, J., Yacoub, E., Ugurbil, K., Andersson, J., Beckmann, C. F., Jenkinson, M., Smith, S. M., &amp; Van Essen, D. C. (2016b). Supplementary Neuroanatomical Results For A Multi-modal Parcellation of Human Cerebral Cortex. </w:t>
      </w:r>
      <w:r w:rsidRPr="0046351B">
        <w:rPr>
          <w:rFonts w:ascii="Calibri" w:hAnsi="Calibri" w:cs="Calibri"/>
          <w:i/>
          <w:iCs/>
          <w:noProof/>
          <w:szCs w:val="24"/>
        </w:rPr>
        <w:t>Nature</w:t>
      </w:r>
      <w:r w:rsidRPr="0046351B">
        <w:rPr>
          <w:rFonts w:ascii="Calibri" w:hAnsi="Calibri" w:cs="Calibri"/>
          <w:noProof/>
          <w:szCs w:val="24"/>
        </w:rPr>
        <w:t xml:space="preserve">, </w:t>
      </w:r>
      <w:r w:rsidRPr="0046351B">
        <w:rPr>
          <w:rFonts w:ascii="Calibri" w:hAnsi="Calibri" w:cs="Calibri"/>
          <w:i/>
          <w:iCs/>
          <w:noProof/>
          <w:szCs w:val="24"/>
        </w:rPr>
        <w:t>536</w:t>
      </w:r>
      <w:r w:rsidRPr="0046351B">
        <w:rPr>
          <w:rFonts w:ascii="Calibri" w:hAnsi="Calibri" w:cs="Calibri"/>
          <w:noProof/>
          <w:szCs w:val="24"/>
        </w:rPr>
        <w:t>(7615), 1–97. https://doi.org/doi:10.1038/nature18933 Supplementary</w:t>
      </w:r>
    </w:p>
    <w:p w14:paraId="09B5ED0D"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Schmidt, P. (2017). </w:t>
      </w:r>
      <w:r w:rsidRPr="0046351B">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46351B">
        <w:rPr>
          <w:rFonts w:ascii="Calibri" w:hAnsi="Calibri" w:cs="Calibri"/>
          <w:noProof/>
          <w:szCs w:val="24"/>
        </w:rPr>
        <w:t xml:space="preserve"> (Issue November). https://edoc.ub.uni-muenchen.de/20373/</w:t>
      </w:r>
    </w:p>
    <w:p w14:paraId="2353CDD0"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Schmidt, P., &amp; Wink, L. (2019). </w:t>
      </w:r>
      <w:r w:rsidRPr="0046351B">
        <w:rPr>
          <w:rFonts w:ascii="Calibri" w:hAnsi="Calibri" w:cs="Calibri"/>
          <w:i/>
          <w:iCs/>
          <w:noProof/>
          <w:szCs w:val="24"/>
        </w:rPr>
        <w:t>LST : A lesion segmentation tool for SPM</w:t>
      </w:r>
      <w:r w:rsidRPr="0046351B">
        <w:rPr>
          <w:rFonts w:ascii="Calibri" w:hAnsi="Calibri" w:cs="Calibri"/>
          <w:noProof/>
          <w:szCs w:val="24"/>
        </w:rPr>
        <w:t>. https://edoc.ub.uni-muenchen.de/20373/</w:t>
      </w:r>
    </w:p>
    <w:p w14:paraId="610B5FFB"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Smith, R., Raffelt, D., Tournier, J.-D., &amp; Connelly, A. (2020). Quantitative streamlines tractography: methods and inter-subject normalisation. </w:t>
      </w:r>
      <w:r w:rsidRPr="0046351B">
        <w:rPr>
          <w:rFonts w:ascii="Calibri" w:hAnsi="Calibri" w:cs="Calibri"/>
          <w:i/>
          <w:iCs/>
          <w:noProof/>
          <w:szCs w:val="24"/>
        </w:rPr>
        <w:t>OSF Preprint</w:t>
      </w:r>
      <w:r w:rsidRPr="0046351B">
        <w:rPr>
          <w:rFonts w:ascii="Calibri" w:hAnsi="Calibri" w:cs="Calibri"/>
          <w:noProof/>
          <w:szCs w:val="24"/>
        </w:rPr>
        <w:t xml:space="preserve">, </w:t>
      </w:r>
      <w:r w:rsidRPr="0046351B">
        <w:rPr>
          <w:rFonts w:ascii="Calibri" w:hAnsi="Calibri" w:cs="Calibri"/>
          <w:i/>
          <w:iCs/>
          <w:noProof/>
          <w:szCs w:val="24"/>
        </w:rPr>
        <w:t>c</w:t>
      </w:r>
      <w:r w:rsidRPr="0046351B">
        <w:rPr>
          <w:rFonts w:ascii="Calibri" w:hAnsi="Calibri" w:cs="Calibri"/>
          <w:noProof/>
          <w:szCs w:val="24"/>
        </w:rPr>
        <w:t>, 1–27.</w:t>
      </w:r>
    </w:p>
    <w:p w14:paraId="0C6DFB99"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rPr>
      </w:pPr>
      <w:r w:rsidRPr="0046351B">
        <w:rPr>
          <w:rFonts w:ascii="Calibri" w:hAnsi="Calibri" w:cs="Calibri"/>
          <w:noProof/>
          <w:szCs w:val="24"/>
        </w:rPr>
        <w:lastRenderedPageBreak/>
        <w:t xml:space="preserve">Uddin, L. Q., Yeo, T. B. T., &amp; Spreng, N. R. (2019). Towards a universal taxonomy of macro-scale functional human brain networks. </w:t>
      </w:r>
      <w:r w:rsidRPr="0046351B">
        <w:rPr>
          <w:rFonts w:ascii="Calibri" w:hAnsi="Calibri" w:cs="Calibri"/>
          <w:i/>
          <w:iCs/>
          <w:noProof/>
          <w:szCs w:val="24"/>
        </w:rPr>
        <w:t>Brain Topography</w:t>
      </w:r>
      <w:r w:rsidRPr="0046351B">
        <w:rPr>
          <w:rFonts w:ascii="Calibri" w:hAnsi="Calibri" w:cs="Calibri"/>
          <w:noProof/>
          <w:szCs w:val="24"/>
        </w:rPr>
        <w:t xml:space="preserve">, </w:t>
      </w:r>
      <w:r w:rsidRPr="0046351B">
        <w:rPr>
          <w:rFonts w:ascii="Calibri" w:hAnsi="Calibri" w:cs="Calibri"/>
          <w:i/>
          <w:iCs/>
          <w:noProof/>
          <w:szCs w:val="24"/>
        </w:rPr>
        <w:t>32</w:t>
      </w:r>
      <w:r w:rsidRPr="0046351B">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7866205E" w14:textId="77777777" w:rsidR="0046351B" w:rsidRDefault="0046351B">
      <w:pPr>
        <w:widowControl w:val="0"/>
        <w:autoSpaceDE w:val="0"/>
        <w:autoSpaceDN w:val="0"/>
        <w:adjustRightInd w:val="0"/>
        <w:spacing w:after="0" w:line="240" w:lineRule="auto"/>
        <w:rPr>
          <w:rFonts w:ascii="Times New Roman" w:hAnsi="Times New Roman" w:cs="Times New Roman"/>
          <w:sz w:val="24"/>
          <w:szCs w:val="24"/>
        </w:rPr>
      </w:pPr>
    </w:p>
    <w:p w14:paraId="4C83ED19" w14:textId="0A46A9EC" w:rsidR="00310B99" w:rsidRPr="004B7474" w:rsidRDefault="007673B1" w:rsidP="00310B99">
      <w:pPr>
        <w:rPr>
          <w:b/>
          <w:bCs/>
        </w:rPr>
      </w:pPr>
      <w:r>
        <w:fldChar w:fldCharType="begin" w:fldLock="1"/>
      </w:r>
      <w:r>
        <w:instrText xml:space="preserve">ADDIN Mendeley Bibliography CSL_BIBLIOGRAPHY </w:instrText>
      </w:r>
      <w:r>
        <w:fldChar w:fldCharType="end"/>
      </w:r>
      <w:r w:rsidR="00310B99"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Fmriprep via Docker to preprocess the anatomical images and run FreeSurfer’s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7"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 xml:space="preserve">parallelization option is to utilize several CPUs per running each subject, as outlined here. You will need to download ‘HomeBrew’ and then install ‘parallel’ with HomeBrew to do this.  </w:t>
      </w:r>
      <w:hyperlink r:id="rId108"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1C155A" w:rsidP="00310B99">
      <w:pPr>
        <w:pStyle w:val="ListParagraph"/>
        <w:rPr>
          <w:sz w:val="18"/>
          <w:szCs w:val="18"/>
          <w:lang w:val="en-US"/>
        </w:rPr>
      </w:pPr>
      <w:hyperlink r:id="rId109"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lastRenderedPageBreak/>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*.nii | parallel --jobs 25 recon-all -s {.} -i {} -all -qcache</w:t>
      </w:r>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1C155A" w:rsidP="00310B99">
      <w:pPr>
        <w:pStyle w:val="ListParagraph"/>
        <w:rPr>
          <w:sz w:val="18"/>
          <w:szCs w:val="18"/>
          <w:lang w:val="en-US"/>
        </w:rPr>
      </w:pPr>
      <w:hyperlink r:id="rId111"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r w:rsidRPr="00F41E93">
        <w:rPr>
          <w:i/>
          <w:iCs/>
          <w:sz w:val="18"/>
          <w:szCs w:val="18"/>
          <w:lang w:val="en-US"/>
        </w:rPr>
        <w:t xml:space="preserve">Tange, O. (2020, November 22). GNU Parallel 20201122 ('Biden'). Zenodo. </w:t>
      </w:r>
      <w:hyperlink r:id="rId112"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freeview (Freesurfer’s viewing gui) to work properly, so instead of using Xming, I downloaded VcXsrv Windows X Server, and it worked well. </w:t>
      </w:r>
      <w:hyperlink r:id="rId113" w:history="1">
        <w:r w:rsidRPr="001637C3">
          <w:rPr>
            <w:rStyle w:val="Hyperlink"/>
            <w:lang w:val="en-US"/>
          </w:rPr>
          <w:t>https://sourceforge.net/projects/vcxsrv/</w:t>
        </w:r>
      </w:hyperlink>
      <w:r w:rsidRPr="001637C3">
        <w:rPr>
          <w:lang w:val="en-US"/>
        </w:rPr>
        <w:t xml:space="preserve">. Fsleyes still works well with Xming, but does not work with VcXsrv, and unfortunately, you cannot have both applications running simultaneously. And so, I switch in between Xming and XLaunch (for VcXsrv).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freeview: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lastRenderedPageBreak/>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For fsleyes:</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fmriprep (</w:t>
      </w:r>
      <w:hyperlink r:id="rId116"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Xnoiseifier (FIX) </w:t>
      </w:r>
      <w:hyperlink r:id="rId117"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2" w:name="Note_5"/>
      <w:bookmarkEnd w:id="12"/>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r w:rsidRPr="006303BD">
        <w:rPr>
          <w:lang w:val="en-US"/>
        </w:rPr>
        <w:t>smoothAROMAnonaggr</w:t>
      </w:r>
      <w:r>
        <w:rPr>
          <w:lang w:val="en-US"/>
        </w:rPr>
        <w:t xml:space="preserve"> name showing you that the file has been ICA-AROMA denoised. </w:t>
      </w:r>
      <w:r w:rsidRPr="006303BD">
        <w:rPr>
          <w:lang w:val="en-US"/>
        </w:rPr>
        <w:t>That being said, for each functional bold acquisition, fmriprep provides a corresponding *desc-confounds_timeseries.tsv file, which contains columns of confounds which can be incorporated into your design matrix or denoising procedure</w:t>
      </w:r>
      <w:r>
        <w:rPr>
          <w:lang w:val="en-US"/>
        </w:rPr>
        <w:t xml:space="preserve"> – and therefore be able to apply ICA-AROMA to other templates. </w:t>
      </w:r>
      <w:hyperlink r:id="rId118"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3" w:name="Note_6"/>
      <w:bookmarkEnd w:id="13"/>
      <w:r>
        <w:rPr>
          <w:lang w:val="en-US"/>
        </w:rPr>
        <w:t>I found that the 5ttgen would most often fail for people who had Alzheimer’s disease (AD). To resolve this, I reoriented the coregistered anatomical files (T1w + T2 FLAIR) to the diffusion file, via</w:t>
      </w:r>
      <w:r w:rsidRPr="00D316C9">
        <w:rPr>
          <w:color w:val="FF66FF"/>
          <w:lang w:val="en-US"/>
        </w:rPr>
        <w:t xml:space="preserve"> fslreorient2std</w:t>
      </w:r>
      <w:r>
        <w:rPr>
          <w:lang w:val="en-US"/>
        </w:rPr>
        <w:t xml:space="preserve">  </w:t>
      </w:r>
      <w:hyperlink r:id="rId119"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recognised by FSL for parcellation / segmentation, as described:  </w:t>
      </w:r>
      <w:hyperlink r:id="rId120"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C1F39BF"/>
    <w:multiLevelType w:val="hybridMultilevel"/>
    <w:tmpl w:val="2E48C7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7"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5"/>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6"/>
  </w:num>
  <w:num w:numId="11">
    <w:abstractNumId w:val="9"/>
  </w:num>
  <w:num w:numId="12">
    <w:abstractNumId w:val="3"/>
  </w:num>
  <w:num w:numId="13">
    <w:abstractNumId w:val="8"/>
  </w:num>
  <w:num w:numId="14">
    <w:abstractNumId w:val="5"/>
  </w:num>
  <w:num w:numId="15">
    <w:abstractNumId w:val="17"/>
  </w:num>
  <w:num w:numId="16">
    <w:abstractNumId w:val="11"/>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155A"/>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1F9C"/>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59BB"/>
    <w:rsid w:val="003F657C"/>
    <w:rsid w:val="003F6D52"/>
    <w:rsid w:val="00417930"/>
    <w:rsid w:val="00420A8E"/>
    <w:rsid w:val="00430FD2"/>
    <w:rsid w:val="00442099"/>
    <w:rsid w:val="00452E00"/>
    <w:rsid w:val="0046351B"/>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1637F"/>
    <w:rsid w:val="007220C4"/>
    <w:rsid w:val="00723203"/>
    <w:rsid w:val="00734B0E"/>
    <w:rsid w:val="007673B1"/>
    <w:rsid w:val="00767C13"/>
    <w:rsid w:val="007701DF"/>
    <w:rsid w:val="0077676B"/>
    <w:rsid w:val="007778A6"/>
    <w:rsid w:val="00781048"/>
    <w:rsid w:val="00783C3F"/>
    <w:rsid w:val="00797778"/>
    <w:rsid w:val="00797F7F"/>
    <w:rsid w:val="007A15EB"/>
    <w:rsid w:val="007A2DA7"/>
    <w:rsid w:val="007A33C9"/>
    <w:rsid w:val="007A53FE"/>
    <w:rsid w:val="007C5682"/>
    <w:rsid w:val="007D4057"/>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36427"/>
    <w:rsid w:val="0095076A"/>
    <w:rsid w:val="00955B1D"/>
    <w:rsid w:val="00964E88"/>
    <w:rsid w:val="009751CC"/>
    <w:rsid w:val="009768F6"/>
    <w:rsid w:val="00985B60"/>
    <w:rsid w:val="00987D20"/>
    <w:rsid w:val="00990416"/>
    <w:rsid w:val="009B3FC0"/>
    <w:rsid w:val="009C3EFA"/>
    <w:rsid w:val="009D083F"/>
    <w:rsid w:val="009D197B"/>
    <w:rsid w:val="009E5658"/>
    <w:rsid w:val="009E648C"/>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33E"/>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fsl.fmrib.ox.ac.uk/fsl/fslwiki/FIX"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doi.org/10.5281/zenodo.4284075" TargetMode="External"/><Relationship Id="rId16" Type="http://schemas.openxmlformats.org/officeDocument/2006/relationships/image" Target="media/image5.png"/><Relationship Id="rId107" Type="http://schemas.openxmlformats.org/officeDocument/2006/relationships/hyperlink" Target="https://www.guguweb.com/2019/02/07/how-to-move-docker-data-directory-to-another-location-on-ubuntu/" TargetMode="External"/><Relationship Id="rId11" Type="http://schemas.openxmlformats.org/officeDocument/2006/relationships/hyperlink" Target="https://osf.io/fkyht/"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community.mrtrix.org/t/wrong-position-of-connectome-nodes/2172/2" TargetMode="External"/><Relationship Id="rId113" Type="http://schemas.openxmlformats.org/officeDocument/2006/relationships/hyperlink" Target="https://sourceforge.net/projects/vcxsrv/" TargetMode="External"/><Relationship Id="rId118" Type="http://schemas.openxmlformats.org/officeDocument/2006/relationships/hyperlink" Target="https://neurostars.org/t/fmriprep-ica-aroma-output-and-alternative-templates/19773/2" TargetMode="Externa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hyperlink" Target="https://andysbrainbook.readthedocs.io/en/latest/FreeSurfer/FS_ShortCourse/FS_04_ReconAllParallel.html" TargetMode="External"/><Relationship Id="rId116" Type="http://schemas.openxmlformats.org/officeDocument/2006/relationships/hyperlink" Target="https://fmriprep.org/en/stable/workflows.html"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www.gnu.org/software/parallel/parallel_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neuroimaging-core-docs.readthedocs.io/en/latest/pages/atlases.html" TargetMode="External"/><Relationship Id="rId114" Type="http://schemas.openxmlformats.org/officeDocument/2006/relationships/image" Target="media/image72.png"/><Relationship Id="rId119" Type="http://schemas.openxmlformats.org/officeDocument/2006/relationships/hyperlink" Target="https://community.mrtrix.org/t/5ttgen-fsl-error-only-0-of-10-structures-were-segmented-successfully/1448/9" TargetMode="Externa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png"/><Relationship Id="rId101" Type="http://schemas.openxmlformats.org/officeDocument/2006/relationships/image" Target="media/image67.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blog.cogneurostats.com/2013/06/10/parallelizing-freesurfer/"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image" Target="media/image70.png"/><Relationship Id="rId120" Type="http://schemas.openxmlformats.org/officeDocument/2006/relationships/hyperlink" Target="https://fsl.fmrib.ox.ac.uk/fsl/fslwiki/Orientation%20Explained"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surfer.nmr.mgh.harvard.edu/fswiki/recon-all"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71.png"/><Relationship Id="rId115"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47330</TotalTime>
  <Pages>50</Pages>
  <Words>9301</Words>
  <Characters>53016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400</cp:revision>
  <dcterms:created xsi:type="dcterms:W3CDTF">2020-08-07T05:35:00Z</dcterms:created>
  <dcterms:modified xsi:type="dcterms:W3CDTF">2022-07-25T04:15:00Z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